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5D4373">
      <w:pPr>
        <w:jc w:val="center"/>
        <w:rPr>
          <w:rFonts w:ascii="Square721 Cn BT" w:hAnsi="Square721 Cn BT"/>
          <w:b/>
          <w:bCs/>
          <w:sz w:val="32"/>
          <w:szCs w:val="32"/>
        </w:rPr>
      </w:pPr>
      <w:r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:rsidR="00FA05A2" w:rsidRDefault="005D4373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FA05A2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FA05A2" w:rsidRDefault="005D4373">
            <w:pPr>
              <w:rPr>
                <w:rFonts w:ascii="Square721 Cn BT" w:hAnsi="Square721 Cn BT"/>
                <w:b/>
                <w:bCs/>
              </w:rPr>
            </w:pPr>
            <w:r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:rsidR="00FA05A2" w:rsidRDefault="005D4373">
            <w:pPr>
              <w:rPr>
                <w:rFonts w:ascii="Square721 Cn BT" w:hAnsi="Square721 Cn BT"/>
                <w:b/>
                <w:bCs/>
              </w:rPr>
            </w:pPr>
            <w:r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:rsidR="00FA05A2" w:rsidRDefault="007A0883">
            <w:pPr>
              <w:rPr>
                <w:rFonts w:ascii="Square721 Cn BT" w:hAnsi="Square721 Cn BT"/>
                <w:b/>
                <w:bCs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GLOBO</w:t>
            </w:r>
          </w:p>
        </w:tc>
      </w:tr>
      <w:tr w:rsidR="00FA05A2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FA05A2" w:rsidRDefault="005D4373">
            <w:pPr>
              <w:rPr>
                <w:rFonts w:ascii="Square721 Cn BT" w:hAnsi="Square721 Cn BT"/>
                <w:b/>
                <w:bCs/>
              </w:rPr>
            </w:pPr>
            <w:r>
              <w:rPr>
                <w:rFonts w:ascii="Square721 Cn BT" w:hAnsi="Square721 Cn BT"/>
                <w:b/>
                <w:bCs/>
              </w:rPr>
              <w:t xml:space="preserve">Supplier's address: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:rsidR="007A0883" w:rsidRPr="00D42843" w:rsidRDefault="007A0883" w:rsidP="007A0883">
            <w:pPr>
              <w:shd w:val="clear" w:color="auto" w:fill="FFFFFF"/>
              <w:rPr>
                <w:rFonts w:ascii="Calibri" w:eastAsia="宋体" w:hAnsi="Calibri" w:cs="Calibri"/>
                <w:color w:val="000000"/>
                <w:sz w:val="22"/>
                <w:szCs w:val="22"/>
                <w:lang w:val="en-US" w:eastAsia="zh-CN"/>
              </w:rPr>
            </w:pPr>
            <w:r w:rsidRPr="00D42843">
              <w:rPr>
                <w:rFonts w:ascii="Arial" w:eastAsia="宋体" w:hAnsi="Arial" w:cs="Arial"/>
                <w:color w:val="000000"/>
                <w:sz w:val="20"/>
                <w:szCs w:val="20"/>
                <w:lang w:val="en-US" w:eastAsia="zh-CN"/>
              </w:rPr>
              <w:t>Gewerbestrasse 3</w:t>
            </w:r>
            <w:r>
              <w:rPr>
                <w:rFonts w:ascii="Calibri" w:eastAsia="宋体" w:hAnsi="Calibri" w:cs="Calibri" w:hint="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Pr="00D42843">
              <w:rPr>
                <w:rFonts w:ascii="Arial" w:eastAsia="宋体" w:hAnsi="Arial" w:cs="Arial"/>
                <w:color w:val="000000"/>
                <w:sz w:val="20"/>
                <w:szCs w:val="20"/>
                <w:lang w:val="en-GB" w:eastAsia="zh-CN"/>
              </w:rPr>
              <w:t>A-9184 St. Peter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val="en-GB" w:eastAsia="zh-CN"/>
              </w:rPr>
              <w:t>,Austria</w:t>
            </w:r>
          </w:p>
          <w:p w:rsidR="00FA05A2" w:rsidRDefault="00FA05A2">
            <w:pPr>
              <w:rPr>
                <w:rFonts w:ascii="Square721 Cn BT" w:hAnsi="Square721 Cn BT"/>
                <w:b/>
                <w:bCs/>
                <w:sz w:val="15"/>
                <w:szCs w:val="15"/>
                <w:highlight w:val="red"/>
              </w:rPr>
            </w:pPr>
          </w:p>
        </w:tc>
      </w:tr>
      <w:tr w:rsidR="00FA05A2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FA05A2" w:rsidRDefault="005D4373">
            <w:pPr>
              <w:rPr>
                <w:rFonts w:ascii="Square721 Cn BT" w:hAnsi="Square721 Cn BT"/>
                <w:b/>
                <w:bCs/>
              </w:rPr>
            </w:pPr>
            <w:r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:rsidR="00FA05A2" w:rsidRDefault="005E31DA" w:rsidP="007A0883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10717</w:t>
            </w:r>
          </w:p>
        </w:tc>
      </w:tr>
      <w:tr w:rsidR="00FA05A2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FA05A2" w:rsidRDefault="005D4373">
            <w:pPr>
              <w:rPr>
                <w:rFonts w:ascii="Square721 Cn BT" w:hAnsi="Square721 Cn BT"/>
                <w:b/>
                <w:bCs/>
                <w:lang w:val="en-US"/>
              </w:rPr>
            </w:pPr>
            <w:r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:rsidR="00FA05A2" w:rsidRDefault="005D4373">
            <w:pPr>
              <w:rPr>
                <w:rFonts w:ascii="Square721 Cn BT" w:hAnsi="Square721 Cn BT"/>
                <w:b/>
                <w:bCs/>
                <w:lang w:val="en-US"/>
              </w:rPr>
            </w:pPr>
            <w:r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:rsidR="00FA05A2" w:rsidRDefault="005D4373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SMD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:rsidR="00FA05A2" w:rsidRDefault="00FA05A2">
      <w:pPr>
        <w:rPr>
          <w:rFonts w:ascii="Square721 Cn BT" w:hAnsi="Square721 Cn BT"/>
          <w:b/>
          <w:bCs/>
          <w:lang w:val="en-US"/>
        </w:rPr>
      </w:pPr>
    </w:p>
    <w:p w:rsidR="00FA05A2" w:rsidRDefault="00FA05A2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FA05A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ND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</w:tr>
      <w:tr w:rsidR="00FA05A2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FA05A2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 MLS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no</w:t>
            </w:r>
          </w:p>
        </w:tc>
      </w:tr>
      <w:tr w:rsidR="00FA05A2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FA05A2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no</w:t>
            </w:r>
          </w:p>
        </w:tc>
      </w:tr>
      <w:tr w:rsidR="00FA05A2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FA05A2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 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A05A2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90768D" w:rsidRPr="0090768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Pr="0090768D" w:rsidRDefault="005D4373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val="en-US"/>
              </w:rPr>
            </w:pPr>
            <w:r w:rsidRPr="0090768D">
              <w:rPr>
                <w:rFonts w:ascii="Calibri" w:hAnsi="Calibri"/>
                <w:b/>
                <w:color w:val="FF0000"/>
                <w:sz w:val="20"/>
                <w:szCs w:val="20"/>
                <w:lang w:val="en-US"/>
              </w:rPr>
              <w:t> </w:t>
            </w:r>
            <w:r w:rsidRPr="005E31DA">
              <w:rPr>
                <w:rFonts w:ascii="Calibri" w:hAnsi="Calibri"/>
                <w:b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</w:tr>
      <w:tr w:rsidR="00FA05A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:rsidR="00FA05A2" w:rsidRDefault="00FA05A2">
      <w:pPr>
        <w:rPr>
          <w:rFonts w:ascii="Square721 Cn BT" w:hAnsi="Square721 Cn BT"/>
          <w:b/>
          <w:bCs/>
          <w:sz w:val="21"/>
          <w:szCs w:val="21"/>
        </w:rPr>
      </w:pPr>
    </w:p>
    <w:p w:rsidR="00FA05A2" w:rsidRDefault="00FA05A2">
      <w:pPr>
        <w:rPr>
          <w:rFonts w:ascii="Square721 Cn BT" w:hAnsi="Square721 Cn BT"/>
          <w:b/>
          <w:bCs/>
          <w:sz w:val="21"/>
          <w:szCs w:val="21"/>
        </w:rPr>
      </w:pPr>
    </w:p>
    <w:p w:rsidR="00FA05A2" w:rsidRDefault="005D4373">
      <w:pPr>
        <w:jc w:val="center"/>
        <w:rPr>
          <w:rFonts w:ascii="Square721 Cn BT" w:hAnsi="Square721 Cn BT"/>
          <w:b/>
          <w:bCs/>
          <w:lang w:val="en-US"/>
        </w:rPr>
      </w:pPr>
      <w:r>
        <w:rPr>
          <w:rFonts w:ascii="Square721 Cn BT" w:hAnsi="Square721 Cn BT"/>
          <w:b/>
          <w:bCs/>
          <w:lang w:val="en-US"/>
        </w:rPr>
        <w:t>Product parameters</w:t>
      </w:r>
    </w:p>
    <w:p w:rsidR="00FA05A2" w:rsidRDefault="005D437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Produktparameter</w:t>
      </w:r>
    </w:p>
    <w:p w:rsidR="00FA05A2" w:rsidRDefault="00FA05A2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FA05A2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A05A2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:rsidR="00FA05A2" w:rsidRDefault="00FA05A2">
      <w:pPr>
        <w:rPr>
          <w:rFonts w:ascii="Square721 Cn BT" w:hAnsi="Square721 Cn BT"/>
          <w:b/>
          <w:bCs/>
          <w:sz w:val="6"/>
          <w:szCs w:val="6"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5D4373">
      <w:pPr>
        <w:jc w:val="center"/>
        <w:rPr>
          <w:rFonts w:ascii="Square721 Cn BT" w:hAnsi="Square721 Cn BT"/>
          <w:b/>
          <w:bCs/>
          <w:lang w:val="en-US"/>
        </w:rPr>
      </w:pPr>
      <w:r>
        <w:rPr>
          <w:rFonts w:ascii="Square721 Cn BT" w:hAnsi="Square721 Cn BT"/>
          <w:b/>
          <w:bCs/>
          <w:lang w:val="en-US"/>
        </w:rPr>
        <w:t>General product parameters</w:t>
      </w:r>
    </w:p>
    <w:p w:rsidR="00FA05A2" w:rsidRDefault="005D437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:rsidR="00FA05A2" w:rsidRDefault="00FA05A2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6"/>
        <w:gridCol w:w="1700"/>
        <w:gridCol w:w="3013"/>
        <w:gridCol w:w="1851"/>
      </w:tblGrid>
      <w:tr w:rsidR="00FA05A2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05A2" w:rsidRDefault="00610E46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F</w:t>
            </w:r>
          </w:p>
        </w:tc>
      </w:tr>
      <w:tr w:rsidR="00FA05A2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FA05A2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05A2" w:rsidRDefault="00610E46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4</w:t>
            </w:r>
            <w:r w:rsidR="007A0883">
              <w:rPr>
                <w:rFonts w:eastAsiaTheme="minorEastAsia" w:hint="eastAsia"/>
                <w:sz w:val="20"/>
                <w:szCs w:val="20"/>
                <w:lang w:val="en-US" w:eastAsia="zh-CN"/>
              </w:rPr>
              <w:t>00</w:t>
            </w:r>
          </w:p>
          <w:p w:rsidR="00FA05A2" w:rsidRDefault="00FA05A2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nearest 100 K, or the range of correlated colour temperatures (rounded to the nearest 100 K, that can be)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Default="005E31DA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3</w:t>
            </w:r>
            <w:r w:rsidR="005D4373"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 w:rsidR="005D4373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FA05A2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Mit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Ähnliche Farbtemperatur,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Gerundet auf die nächstliegenden 100 K, oder Spanne der einstellbaren ähnlichen Farbtemperaturen (gerundet auf die nächstliegenden 100 K)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FA05A2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05A2" w:rsidRDefault="00610E46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4</w:t>
            </w:r>
          </w:p>
          <w:p w:rsidR="00FA05A2" w:rsidRDefault="00FA05A2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.00</w:t>
            </w:r>
          </w:p>
        </w:tc>
      </w:tr>
      <w:tr w:rsidR="00FA05A2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FA05A2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nearest integer, or the range of CRI-values that can be set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FA05A2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FA05A2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Without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05A2" w:rsidRDefault="005E31DA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D25*H61</w:t>
            </w:r>
            <w:r w:rsidR="007A0883">
              <w:rPr>
                <w:rFonts w:eastAsiaTheme="minorEastAsia" w:hint="eastAsia"/>
                <w:sz w:val="20"/>
                <w:szCs w:val="20"/>
                <w:lang w:val="en-US" w:eastAsia="zh-CN"/>
              </w:rPr>
              <w:t>MM</w:t>
            </w: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Default="005E31DA">
            <w:pPr>
              <w:jc w:val="center"/>
              <w:rPr>
                <w:rFonts w:ascii="Calibri" w:eastAsia="宋体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9E57C81" wp14:editId="3EEF1D24">
                  <wp:extent cx="1086486" cy="4857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329" cy="487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5A2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Äußere Abmessungen 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Spektrale Strahlungsverteilung im Bereich 250 nm bis 800 nm bei Volllast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:rsidR="00FA05A2" w:rsidRDefault="005D4373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FA05A2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A05A2" w:rsidRDefault="00610E46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3</w:t>
            </w:r>
            <w:r w:rsidR="007A0883"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 w:rsidR="00FA05A2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FA05A2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05A2" w:rsidRDefault="00FA05A2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05A2" w:rsidRDefault="00FA05A2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883" w:rsidRDefault="005E31DA" w:rsidP="007A0883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X:0.4366</w:t>
            </w:r>
          </w:p>
          <w:p w:rsidR="00FA05A2" w:rsidRDefault="005E31DA" w:rsidP="007A0883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Y:0.4014</w:t>
            </w:r>
          </w:p>
        </w:tc>
      </w:tr>
      <w:tr w:rsidR="00FA05A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05A2" w:rsidRDefault="00FA05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05A2" w:rsidRDefault="00FA05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5D4373">
      <w:pPr>
        <w:jc w:val="center"/>
        <w:rPr>
          <w:rFonts w:ascii="Square721 Cn BT" w:hAnsi="Square721 Cn BT"/>
          <w:b/>
          <w:bCs/>
          <w:lang w:val="en-US"/>
        </w:rPr>
      </w:pPr>
      <w:r>
        <w:rPr>
          <w:rFonts w:ascii="Square721 Cn BT" w:hAnsi="Square721 Cn BT"/>
          <w:b/>
          <w:bCs/>
          <w:lang w:val="en-US"/>
        </w:rPr>
        <w:t>Parameters for directional light sources</w:t>
      </w:r>
    </w:p>
    <w:p w:rsidR="00FA05A2" w:rsidRDefault="005D437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:rsidR="00FA05A2" w:rsidRDefault="00FA05A2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FA05A2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A05A2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A05A2" w:rsidRDefault="005D4373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5D4373">
      <w:pPr>
        <w:jc w:val="center"/>
        <w:rPr>
          <w:rFonts w:ascii="Square721 Cn BT" w:hAnsi="Square721 Cn BT"/>
          <w:b/>
          <w:bCs/>
          <w:lang w:val="en-US"/>
        </w:rPr>
      </w:pPr>
      <w:r>
        <w:rPr>
          <w:rFonts w:ascii="Square721 Cn BT" w:hAnsi="Square721 Cn BT"/>
          <w:b/>
          <w:bCs/>
          <w:lang w:val="en-US"/>
        </w:rPr>
        <w:t>Parameters for LED and OLED light sources:</w:t>
      </w:r>
    </w:p>
    <w:p w:rsidR="00FA05A2" w:rsidRDefault="005D437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:rsidR="00FA05A2" w:rsidRDefault="00FA05A2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FA05A2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E31DA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1</w:t>
            </w:r>
            <w:r w:rsidR="00B437B2"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second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0.9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FA05A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FA05A2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second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Pr="007A0883" w:rsidRDefault="007A0883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FFFFFF" w:themeColor="background1"/>
                <w:sz w:val="20"/>
                <w:szCs w:val="20"/>
                <w:lang w:val="en-US"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zh-CN"/>
              </w:rPr>
              <w:t>0.96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Pr="007A0883" w:rsidRDefault="00FA05A2" w:rsidP="007A0883">
            <w:pP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FA05A2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5D4373">
      <w:pPr>
        <w:jc w:val="center"/>
        <w:rPr>
          <w:rFonts w:ascii="Square721 Cn BT" w:hAnsi="Square721 Cn BT"/>
          <w:b/>
          <w:bCs/>
          <w:lang w:val="en-US"/>
        </w:rPr>
      </w:pPr>
      <w:r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:rsidR="00FA05A2" w:rsidRDefault="005D437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:rsidR="00FA05A2" w:rsidRDefault="00FA05A2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FA05A2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Pr="0090768D" w:rsidRDefault="005E31DA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sz w:val="20"/>
                <w:szCs w:val="20"/>
                <w:lang w:val="en-US" w:eastAsia="zh-CN"/>
              </w:rPr>
              <w:t>1.7</w:t>
            </w:r>
          </w:p>
        </w:tc>
      </w:tr>
      <w:tr w:rsidR="00FA05A2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5D4373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FA05A2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5D4373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then replacement claim (W)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FA05A2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FA05A2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7A0883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0.</w:t>
            </w:r>
            <w:r w:rsidR="005E31DA"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0247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Rounded to the second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2" w:rsidRDefault="005E31D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0.0204</w:t>
            </w:r>
            <w:bookmarkStart w:id="0" w:name="_GoBack"/>
            <w:bookmarkEnd w:id="0"/>
          </w:p>
        </w:tc>
      </w:tr>
      <w:tr w:rsidR="00FA05A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5A2" w:rsidRDefault="005D4373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A05A2" w:rsidRDefault="00FA05A2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  <w:b/>
          <w:bCs/>
        </w:rPr>
      </w:pPr>
    </w:p>
    <w:p w:rsidR="00FA05A2" w:rsidRDefault="00FA05A2">
      <w:pPr>
        <w:rPr>
          <w:rFonts w:ascii="Square721 Cn BT" w:hAnsi="Square721 Cn BT"/>
        </w:rPr>
      </w:pPr>
    </w:p>
    <w:sectPr w:rsidR="00FA05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DE" w:rsidRDefault="00B965DE">
      <w:r>
        <w:separator/>
      </w:r>
    </w:p>
  </w:endnote>
  <w:endnote w:type="continuationSeparator" w:id="0">
    <w:p w:rsidR="00B965DE" w:rsidRDefault="00B9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2003850637"/>
      <w:docPartObj>
        <w:docPartGallery w:val="AutoText"/>
      </w:docPartObj>
    </w:sdtPr>
    <w:sdtEndPr>
      <w:rPr>
        <w:rStyle w:val="a7"/>
      </w:rPr>
    </w:sdtEndPr>
    <w:sdtContent>
      <w:p w:rsidR="00FA05A2" w:rsidRDefault="005D4373">
        <w:pPr>
          <w:pStyle w:val="a4"/>
          <w:framePr w:wrap="around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FA05A2" w:rsidRDefault="00FA05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1347595541"/>
      <w:docPartObj>
        <w:docPartGallery w:val="AutoText"/>
      </w:docPartObj>
    </w:sdtPr>
    <w:sdtEndPr>
      <w:rPr>
        <w:rStyle w:val="a7"/>
      </w:rPr>
    </w:sdtEndPr>
    <w:sdtContent>
      <w:p w:rsidR="00FA05A2" w:rsidRDefault="005D4373">
        <w:pPr>
          <w:pStyle w:val="a4"/>
          <w:framePr w:wrap="around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5E31DA"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:rsidR="00FA05A2" w:rsidRDefault="00FA05A2">
    <w:pPr>
      <w:pStyle w:val="a4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DE" w:rsidRDefault="00B965DE">
      <w:r>
        <w:separator/>
      </w:r>
    </w:p>
  </w:footnote>
  <w:footnote w:type="continuationSeparator" w:id="0">
    <w:p w:rsidR="00B965DE" w:rsidRDefault="00B96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A2" w:rsidRDefault="00B965DE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style="position:absolute;margin-left:0;margin-top:0;width:620pt;height:877pt;z-index:-251653120;mso-position-horizontal:center;mso-position-horizontal-relative:margin;mso-position-vertical:center;mso-position-vertical-relative:margin;mso-width-relative:page;mso-height-relative:page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A2" w:rsidRDefault="005D4373">
    <w:pPr>
      <w:pStyle w:val="a5"/>
    </w:pPr>
    <w:r>
      <w:rPr>
        <w:noProof/>
        <w:lang w:val="en-US" w:eastAsia="zh-CN"/>
      </w:rPr>
      <w:drawing>
        <wp:inline distT="0" distB="0" distL="0" distR="0">
          <wp:extent cx="576580" cy="4635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A2" w:rsidRDefault="00B965DE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style="position:absolute;margin-left:0;margin-top:0;width:620pt;height:877pt;z-index:-251656192;mso-position-horizontal:center;mso-position-horizontal-relative:margin;mso-position-vertical:center;mso-position-vertical-relative:margin;mso-width-relative:page;mso-height-relative:page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EA"/>
    <w:rsid w:val="000025E9"/>
    <w:rsid w:val="00015A0C"/>
    <w:rsid w:val="000214B4"/>
    <w:rsid w:val="00021559"/>
    <w:rsid w:val="00035AF4"/>
    <w:rsid w:val="00036365"/>
    <w:rsid w:val="000445E5"/>
    <w:rsid w:val="00065383"/>
    <w:rsid w:val="0007531F"/>
    <w:rsid w:val="00085CB5"/>
    <w:rsid w:val="00090231"/>
    <w:rsid w:val="000C76C4"/>
    <w:rsid w:val="000D682B"/>
    <w:rsid w:val="000E4254"/>
    <w:rsid w:val="000F1C42"/>
    <w:rsid w:val="000F53F2"/>
    <w:rsid w:val="00106993"/>
    <w:rsid w:val="0011210A"/>
    <w:rsid w:val="00156D12"/>
    <w:rsid w:val="00167572"/>
    <w:rsid w:val="00177F6F"/>
    <w:rsid w:val="00182B15"/>
    <w:rsid w:val="001856B2"/>
    <w:rsid w:val="002062D4"/>
    <w:rsid w:val="00232CA0"/>
    <w:rsid w:val="002477F6"/>
    <w:rsid w:val="002525F4"/>
    <w:rsid w:val="00263A87"/>
    <w:rsid w:val="0027570E"/>
    <w:rsid w:val="00275886"/>
    <w:rsid w:val="00287EFC"/>
    <w:rsid w:val="002B23DF"/>
    <w:rsid w:val="002D165D"/>
    <w:rsid w:val="002E02A2"/>
    <w:rsid w:val="002E405E"/>
    <w:rsid w:val="002E54D5"/>
    <w:rsid w:val="002F2964"/>
    <w:rsid w:val="003050E3"/>
    <w:rsid w:val="00312118"/>
    <w:rsid w:val="00320BFF"/>
    <w:rsid w:val="0034038C"/>
    <w:rsid w:val="003428A9"/>
    <w:rsid w:val="0034575D"/>
    <w:rsid w:val="003479E2"/>
    <w:rsid w:val="003526FF"/>
    <w:rsid w:val="0036423C"/>
    <w:rsid w:val="00370FB9"/>
    <w:rsid w:val="00390E8D"/>
    <w:rsid w:val="00392E83"/>
    <w:rsid w:val="003A09C3"/>
    <w:rsid w:val="003D4C9D"/>
    <w:rsid w:val="0040239C"/>
    <w:rsid w:val="004868A9"/>
    <w:rsid w:val="004904A7"/>
    <w:rsid w:val="004B287D"/>
    <w:rsid w:val="004E2360"/>
    <w:rsid w:val="00505EA9"/>
    <w:rsid w:val="00515CC1"/>
    <w:rsid w:val="00531020"/>
    <w:rsid w:val="00535A7F"/>
    <w:rsid w:val="00541C0A"/>
    <w:rsid w:val="005D4373"/>
    <w:rsid w:val="005E31DA"/>
    <w:rsid w:val="005F5989"/>
    <w:rsid w:val="0060719D"/>
    <w:rsid w:val="00610E46"/>
    <w:rsid w:val="0063338E"/>
    <w:rsid w:val="0068774C"/>
    <w:rsid w:val="00692CD5"/>
    <w:rsid w:val="006E26EA"/>
    <w:rsid w:val="006E52B6"/>
    <w:rsid w:val="006E67F6"/>
    <w:rsid w:val="0070337F"/>
    <w:rsid w:val="007119A6"/>
    <w:rsid w:val="0074456F"/>
    <w:rsid w:val="00795749"/>
    <w:rsid w:val="0079755B"/>
    <w:rsid w:val="007A0883"/>
    <w:rsid w:val="007A47A2"/>
    <w:rsid w:val="007A4C1E"/>
    <w:rsid w:val="007A756F"/>
    <w:rsid w:val="007C5745"/>
    <w:rsid w:val="00802C42"/>
    <w:rsid w:val="0081507E"/>
    <w:rsid w:val="00836D9F"/>
    <w:rsid w:val="0084461F"/>
    <w:rsid w:val="0085321C"/>
    <w:rsid w:val="0086260B"/>
    <w:rsid w:val="00886F1B"/>
    <w:rsid w:val="008B4246"/>
    <w:rsid w:val="008B6586"/>
    <w:rsid w:val="008F2D91"/>
    <w:rsid w:val="008F3F34"/>
    <w:rsid w:val="008F55E6"/>
    <w:rsid w:val="00905310"/>
    <w:rsid w:val="0090768D"/>
    <w:rsid w:val="00984FA2"/>
    <w:rsid w:val="00987AC9"/>
    <w:rsid w:val="00A20D18"/>
    <w:rsid w:val="00A2541B"/>
    <w:rsid w:val="00A256BD"/>
    <w:rsid w:val="00A65B83"/>
    <w:rsid w:val="00A759CA"/>
    <w:rsid w:val="00A76669"/>
    <w:rsid w:val="00A9791D"/>
    <w:rsid w:val="00AA13B9"/>
    <w:rsid w:val="00AB6AD3"/>
    <w:rsid w:val="00AC0A04"/>
    <w:rsid w:val="00AC7BC3"/>
    <w:rsid w:val="00AD2DC8"/>
    <w:rsid w:val="00AE1AF8"/>
    <w:rsid w:val="00AF3CF8"/>
    <w:rsid w:val="00B0666A"/>
    <w:rsid w:val="00B32D95"/>
    <w:rsid w:val="00B437B2"/>
    <w:rsid w:val="00B961D3"/>
    <w:rsid w:val="00B965DE"/>
    <w:rsid w:val="00BA2DC9"/>
    <w:rsid w:val="00C21B58"/>
    <w:rsid w:val="00C65C7F"/>
    <w:rsid w:val="00C76E6C"/>
    <w:rsid w:val="00CA0B01"/>
    <w:rsid w:val="00CC2BE5"/>
    <w:rsid w:val="00CC5E15"/>
    <w:rsid w:val="00CC7163"/>
    <w:rsid w:val="00D13246"/>
    <w:rsid w:val="00D33D3A"/>
    <w:rsid w:val="00D66432"/>
    <w:rsid w:val="00D953A3"/>
    <w:rsid w:val="00DB6C73"/>
    <w:rsid w:val="00DC5FAE"/>
    <w:rsid w:val="00DD48F5"/>
    <w:rsid w:val="00E0436A"/>
    <w:rsid w:val="00E07DEC"/>
    <w:rsid w:val="00E966DB"/>
    <w:rsid w:val="00EB2F41"/>
    <w:rsid w:val="00EB5025"/>
    <w:rsid w:val="00EC37D6"/>
    <w:rsid w:val="00EC75B6"/>
    <w:rsid w:val="00ED6BC1"/>
    <w:rsid w:val="00ED6DB2"/>
    <w:rsid w:val="00EE4FF4"/>
    <w:rsid w:val="00F26162"/>
    <w:rsid w:val="00F67AEB"/>
    <w:rsid w:val="00F76E94"/>
    <w:rsid w:val="00F82EF5"/>
    <w:rsid w:val="00F84F05"/>
    <w:rsid w:val="00FA05A2"/>
    <w:rsid w:val="00FE3120"/>
    <w:rsid w:val="00FF3E6A"/>
    <w:rsid w:val="75E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semiHidden/>
    <w:unhideWhenUsed/>
    <w:qFormat/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</w:style>
  <w:style w:type="character" w:customStyle="1" w:styleId="Char0">
    <w:name w:val="页脚 Char"/>
    <w:basedOn w:val="a0"/>
    <w:link w:val="a4"/>
    <w:uiPriority w:val="99"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Times New Roman" w:hAnsi="Times New Roman" w:cs="Times New Roman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semiHidden/>
    <w:unhideWhenUsed/>
    <w:qFormat/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</w:style>
  <w:style w:type="character" w:customStyle="1" w:styleId="Char0">
    <w:name w:val="页脚 Char"/>
    <w:basedOn w:val="a0"/>
    <w:link w:val="a4"/>
    <w:uiPriority w:val="99"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Times New Roman" w:hAnsi="Times New Roman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4D5CC5-8F0B-4AB2-8FF2-F77824A3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</Pages>
  <Words>852</Words>
  <Characters>4860</Characters>
  <Application>Microsoft Office Word</Application>
  <DocSecurity>0</DocSecurity>
  <Lines>40</Lines>
  <Paragraphs>11</Paragraphs>
  <ScaleCrop>false</ScaleCrop>
  <Company>微软中国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Schneider (NCC-Design GmbH // E-Commerce)</dc:creator>
  <cp:lastModifiedBy>xb21cn</cp:lastModifiedBy>
  <cp:revision>27</cp:revision>
  <cp:lastPrinted>2020-12-14T09:46:00Z</cp:lastPrinted>
  <dcterms:created xsi:type="dcterms:W3CDTF">2021-04-30T06:39:00Z</dcterms:created>
  <dcterms:modified xsi:type="dcterms:W3CDTF">2021-07-20T02:12:00Z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